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70"/>
        <w:gridCol w:w="283"/>
        <w:gridCol w:w="4536"/>
      </w:tblGrid>
      <w:tr w:rsidR="00F32886" w:rsidRPr="00F32886" w:rsidTr="00F32886">
        <w:tc>
          <w:tcPr>
            <w:tcW w:w="5070" w:type="dxa"/>
            <w:hideMark/>
          </w:tcPr>
          <w:p w:rsidR="00F32886" w:rsidRPr="00F32886" w:rsidRDefault="00F32886" w:rsidP="00F32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F32886" w:rsidRPr="00F32886" w:rsidRDefault="00F32886" w:rsidP="00F328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F32886" w:rsidRPr="00F32886" w:rsidRDefault="00F32886" w:rsidP="00F32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32886" w:rsidRPr="00F32886" w:rsidRDefault="00F32886" w:rsidP="00F3288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288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 ПК </w:t>
            </w:r>
          </w:p>
          <w:p w:rsidR="00F32886" w:rsidRPr="00F32886" w:rsidRDefault="00F32886" w:rsidP="00F328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8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28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F32886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Pr="00F328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</w:t>
            </w:r>
            <w:r w:rsidRPr="00F32886">
              <w:rPr>
                <w:rFonts w:ascii="Times New Roman" w:hAnsi="Times New Roman" w:cs="Times New Roman"/>
                <w:sz w:val="28"/>
                <w:szCs w:val="28"/>
              </w:rPr>
              <w:t xml:space="preserve">  20__г.   № ___</w:t>
            </w:r>
            <w:r w:rsidRPr="00F328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</w:tc>
      </w:tr>
    </w:tbl>
    <w:p w:rsidR="00F32886" w:rsidRPr="00F32886" w:rsidRDefault="00F32886" w:rsidP="00F32886">
      <w:pPr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>ПОЛОЖЕНИЕ</w:t>
      </w:r>
    </w:p>
    <w:p w:rsidR="00F32886" w:rsidRPr="00F32886" w:rsidRDefault="00F32886" w:rsidP="00F32886">
      <w:pPr>
        <w:spacing w:after="0" w:line="240" w:lineRule="auto"/>
        <w:ind w:right="45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 xml:space="preserve">о Резервном фонде первичной профсоюзной организации </w:t>
      </w:r>
      <w:r w:rsidR="002D2FA5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«Гродненский областной центр туризма и краеведения»</w:t>
      </w:r>
    </w:p>
    <w:p w:rsidR="00F32886" w:rsidRPr="00F32886" w:rsidRDefault="00F32886" w:rsidP="00F10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F32886" w:rsidRPr="00F32886" w:rsidRDefault="00F32886" w:rsidP="00F3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F3288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Стандартом номенклатуры и нормативов использования членских профсоюзных взносов профсоюзными организациями юридических лиц, их обособленных подразделений (далее – Стандарт),  Типовым положением о Резервном фонде профсоюзной организации юридического лица, его обособленного подразделения, утвержденным постановлением Президиума Совета Федерации профсоюзов Беларуси 10.12.2015 № 485, и определяет порядок формирования и использования средств резервного фонда первичной организации профсоюза (далее – резервный фонд).</w:t>
      </w:r>
      <w:proofErr w:type="gramEnd"/>
    </w:p>
    <w:p w:rsidR="00F32886" w:rsidRPr="00F32886" w:rsidRDefault="00F32886" w:rsidP="00F3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ab/>
        <w:t>2. Целью создания резервного фонда является аккумулирование финансовых сре</w:t>
      </w:r>
      <w:proofErr w:type="gramStart"/>
      <w:r w:rsidRPr="00F3288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32886">
        <w:rPr>
          <w:rFonts w:ascii="Times New Roman" w:hAnsi="Times New Roman" w:cs="Times New Roman"/>
          <w:sz w:val="28"/>
          <w:szCs w:val="28"/>
        </w:rPr>
        <w:t>я покрытия расходов по статьям сметы доходов и расходов профсоюзной организации на текущий год, в случае недостатка средств по соответствующим статьям, в том числе на непредвиденные мероприятия.</w:t>
      </w:r>
    </w:p>
    <w:p w:rsidR="00F32886" w:rsidRPr="00F32886" w:rsidRDefault="00F32886" w:rsidP="002D2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ab/>
        <w:t xml:space="preserve">3. Распорядителем средств резервного фонда является </w:t>
      </w:r>
      <w:r w:rsidRPr="002D2FA5"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  <w:r w:rsidRPr="00F32886">
        <w:rPr>
          <w:rFonts w:ascii="Times New Roman" w:hAnsi="Times New Roman" w:cs="Times New Roman"/>
          <w:sz w:val="28"/>
          <w:szCs w:val="28"/>
        </w:rPr>
        <w:t>первичной организации.</w:t>
      </w:r>
    </w:p>
    <w:p w:rsidR="00F32886" w:rsidRPr="00F32886" w:rsidRDefault="00F32886" w:rsidP="00F10BD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 xml:space="preserve">Глава 2. ПОРЯДОК </w:t>
      </w:r>
      <w:r w:rsidR="002D2FA5">
        <w:rPr>
          <w:rFonts w:ascii="Times New Roman" w:hAnsi="Times New Roman" w:cs="Times New Roman"/>
          <w:sz w:val="28"/>
          <w:szCs w:val="28"/>
        </w:rPr>
        <w:t xml:space="preserve">ФОРМИРОВАНИЯ И УЧЕТА СРЕДСТВ </w:t>
      </w:r>
      <w:r w:rsidRPr="00F32886">
        <w:rPr>
          <w:rFonts w:ascii="Times New Roman" w:hAnsi="Times New Roman" w:cs="Times New Roman"/>
          <w:sz w:val="28"/>
          <w:szCs w:val="28"/>
        </w:rPr>
        <w:t xml:space="preserve"> РЕЗЕРВНОГО ФОНДА</w:t>
      </w:r>
    </w:p>
    <w:p w:rsidR="00F32886" w:rsidRPr="00F32886" w:rsidRDefault="00F32886" w:rsidP="00F3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ab/>
        <w:t>4. Резервный фонд формируется за счет:</w:t>
      </w:r>
    </w:p>
    <w:p w:rsidR="00F32886" w:rsidRPr="00F32886" w:rsidRDefault="00F32886" w:rsidP="00F3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32886">
        <w:rPr>
          <w:rFonts w:ascii="Times New Roman" w:hAnsi="Times New Roman" w:cs="Times New Roman"/>
          <w:sz w:val="28"/>
          <w:szCs w:val="28"/>
        </w:rPr>
        <w:t>членских профсоюзных взносов в размере 10% от поступивших на финансирование деятельности профсоюзной организации;</w:t>
      </w:r>
      <w:proofErr w:type="gramEnd"/>
    </w:p>
    <w:p w:rsidR="00F32886" w:rsidRPr="00F32886" w:rsidRDefault="00F32886" w:rsidP="00F3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ab/>
        <w:t>средств, высвободившихся в результате их неиспользования или неполного использования по отдельным статьям сметы доходов и расходов профсоюзной организации на текущий год;</w:t>
      </w:r>
    </w:p>
    <w:p w:rsidR="00F32886" w:rsidRPr="00F32886" w:rsidRDefault="00F32886" w:rsidP="00F3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ab/>
        <w:t>добровольных взносов физических лиц и юридических лиц;</w:t>
      </w:r>
    </w:p>
    <w:p w:rsidR="00F32886" w:rsidRPr="00F32886" w:rsidRDefault="00F32886" w:rsidP="00F3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ab/>
        <w:t>иных источников, не запрещенных законодательством.</w:t>
      </w:r>
    </w:p>
    <w:p w:rsidR="00F10BD0" w:rsidRPr="00F32886" w:rsidRDefault="00F32886" w:rsidP="00F3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ab/>
        <w:t>5. Учет поступлений и расходования средств резервного фонда производит профсоюзный комитет.</w:t>
      </w:r>
    </w:p>
    <w:p w:rsidR="00F32886" w:rsidRPr="00F32886" w:rsidRDefault="00F32886" w:rsidP="00F328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>Глава 3. ПОРЯДОК ИСПОЛЬЗОВАНИЯ СРЕДСТВ</w:t>
      </w:r>
    </w:p>
    <w:p w:rsidR="00F32886" w:rsidRPr="00F32886" w:rsidRDefault="00F32886" w:rsidP="00F10B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 xml:space="preserve">РЕЗЕРВНОГО ФОНДА И </w:t>
      </w:r>
      <w:proofErr w:type="gramStart"/>
      <w:r w:rsidRPr="00F32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2886">
        <w:rPr>
          <w:rFonts w:ascii="Times New Roman" w:hAnsi="Times New Roman" w:cs="Times New Roman"/>
          <w:sz w:val="28"/>
          <w:szCs w:val="28"/>
        </w:rPr>
        <w:t xml:space="preserve"> ЕГО ДЕЯТЕЛЬНОСТЬЮ</w:t>
      </w:r>
    </w:p>
    <w:p w:rsidR="00F32886" w:rsidRPr="00F32886" w:rsidRDefault="00F32886" w:rsidP="00F3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ab/>
        <w:t>6. Средства резервного фонда используются на пополнение статей сметы доходов и расходов профсоюзной организации на текущий год при условии недостатка запланированного финансирования по статьям сметы доходов и расходов профсоюзной организации, в том числе на непредвиденные мероприятия.</w:t>
      </w:r>
    </w:p>
    <w:p w:rsidR="00F32886" w:rsidRPr="00F32886" w:rsidRDefault="00F32886" w:rsidP="00F32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ab/>
        <w:t>7. Неиспользованные в текущем году средства резервного фонда переходят на очередной финансовый год.</w:t>
      </w:r>
    </w:p>
    <w:p w:rsidR="00AD6295" w:rsidRPr="00F10BD0" w:rsidRDefault="00F32886" w:rsidP="00F10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6">
        <w:rPr>
          <w:rFonts w:ascii="Times New Roman" w:hAnsi="Times New Roman" w:cs="Times New Roman"/>
          <w:sz w:val="28"/>
          <w:szCs w:val="28"/>
        </w:rPr>
        <w:tab/>
        <w:t>8. Контроль за поступление и расходованием средств резервного фонда осуществляется ревизионной комиссией профсоюзной организации.</w:t>
      </w:r>
    </w:p>
    <w:sectPr w:rsidR="00AD6295" w:rsidRPr="00F10BD0" w:rsidSect="00F10BD0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2886"/>
    <w:rsid w:val="002D2FA5"/>
    <w:rsid w:val="00AD6295"/>
    <w:rsid w:val="00C87690"/>
    <w:rsid w:val="00EC32C6"/>
    <w:rsid w:val="00F10BD0"/>
    <w:rsid w:val="00F3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cfg17</dc:creator>
  <cp:keywords/>
  <dc:description/>
  <cp:lastModifiedBy>Admin</cp:lastModifiedBy>
  <cp:revision>2</cp:revision>
  <cp:lastPrinted>2020-02-07T09:32:00Z</cp:lastPrinted>
  <dcterms:created xsi:type="dcterms:W3CDTF">2020-02-07T09:32:00Z</dcterms:created>
  <dcterms:modified xsi:type="dcterms:W3CDTF">2020-02-07T09:32:00Z</dcterms:modified>
</cp:coreProperties>
</file>